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C47E">
      <w:pPr>
        <w:pStyle w:val="8"/>
        <w:numPr>
          <w:ilvl w:val="0"/>
          <w:numId w:val="1"/>
        </w:numPr>
      </w:pPr>
      <w:bookmarkStart w:id="0" w:name="_GoBack"/>
      <w:bookmarkEnd w:id="0"/>
      <w:r>
        <w:t>ЗАКЛЮЧЕНИЕ</w:t>
      </w:r>
    </w:p>
    <w:p w14:paraId="3BAE566F">
      <w:pPr>
        <w:pStyle w:val="12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общественных обсуждений</w:t>
      </w:r>
    </w:p>
    <w:p w14:paraId="441AA523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апреля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</w:p>
    <w:p w14:paraId="75A9638D">
      <w:pPr>
        <w:ind w:firstLine="720"/>
        <w:jc w:val="both"/>
        <w:rPr>
          <w:spacing w:val="-1"/>
        </w:rPr>
      </w:pPr>
    </w:p>
    <w:p w14:paraId="24B0F6C7">
      <w:pPr>
        <w:numPr>
          <w:ilvl w:val="0"/>
          <w:numId w:val="0"/>
        </w:numPr>
        <w:ind w:left="720" w:leftChars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Общественные обсуждения,</w:t>
      </w:r>
      <w:r>
        <w:rPr>
          <w:sz w:val="28"/>
          <w:szCs w:val="28"/>
        </w:rPr>
        <w:t xml:space="preserve"> по внесению изменений:</w:t>
      </w:r>
    </w:p>
    <w:p w14:paraId="067691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-в генеральный план</w:t>
      </w:r>
      <w:r>
        <w:rPr>
          <w:sz w:val="28"/>
          <w:szCs w:val="28"/>
        </w:rPr>
        <w:t xml:space="preserve"> Богородского муниципального округа Нижегородской области, </w:t>
      </w:r>
      <w:r>
        <w:rPr>
          <w:sz w:val="28"/>
          <w:szCs w:val="28"/>
          <w:lang w:val="ru-RU"/>
        </w:rPr>
        <w:t>утверждённый</w:t>
      </w:r>
      <w:r>
        <w:rPr>
          <w:sz w:val="28"/>
          <w:szCs w:val="28"/>
        </w:rPr>
        <w:t xml:space="preserve"> приказ</w:t>
      </w:r>
      <w:r>
        <w:rPr>
          <w:sz w:val="28"/>
          <w:szCs w:val="28"/>
          <w:lang w:val="ru-RU"/>
        </w:rPr>
        <w:t>ом</w:t>
      </w:r>
      <w:r>
        <w:rPr>
          <w:sz w:val="28"/>
          <w:szCs w:val="28"/>
        </w:rPr>
        <w:t xml:space="preserve"> министерства градостроительной деятельности и развития агломераций Нижегородской области от 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г. №07-01-0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/</w:t>
      </w:r>
      <w:r>
        <w:rPr>
          <w:rFonts w:hint="default"/>
          <w:sz w:val="28"/>
          <w:szCs w:val="28"/>
          <w:lang w:val="ru-RU"/>
        </w:rPr>
        <w:t>23 (далее - генеральный план), в части включения земельного участка с кадастровым номером 52:24:0110001:3030 в границы населённого пункта с.п.Лисьи Ямки и изменения функциональной зоны «Зона сельскохозяйственного использования» на зону «Зона отдыха»;</w:t>
      </w:r>
    </w:p>
    <w:p w14:paraId="420FBD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в Правила землепользования и застройки Богородского муниципального округа Нижегородской области, утверждённые приказом Министерства от 29 октября 2025г. №07-01-03/104 (далее - Правила землепользования и застройки), в части установления новой территориальной зоны Р-1Т (зона природно-познавательного туризма) в отношении заявленного земельного участка с кадастровым номером 52:24:0110001:3030 (протокол от 12 декабря 2025 г. №166).</w:t>
      </w:r>
    </w:p>
    <w:p w14:paraId="6339F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Проект внесения изменений в Генеральный план подготовлен на основании приказа Министерства от 6 февраля 2026г. №07-01-01/08 «О подготовке предложений о внесении изменений в генеральный план Богородского муниципального округа Нижегородской области».</w:t>
      </w:r>
    </w:p>
    <w:p w14:paraId="31C456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Проект внесения изменений в Правила подготовлен на основании приказа Министерства от 9 февраля 2026г. №07-01-02/31 «О подготовке проекта о внесении изменений в правила землепользования и застройки Богородского муниципального округа Нижегородской области».</w:t>
      </w:r>
    </w:p>
    <w:p w14:paraId="195E74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spacing w:val="-1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Общественные обсуждения проводились</w:t>
      </w:r>
      <w:r>
        <w:rPr>
          <w:sz w:val="28"/>
          <w:szCs w:val="28"/>
        </w:rPr>
        <w:t xml:space="preserve"> по адресу: 607600, Нижегородская область, город Богородск, улица Ленина, дом 206, кабинет № 209</w:t>
      </w:r>
      <w:r>
        <w:rPr>
          <w:rFonts w:hint="default"/>
          <w:sz w:val="28"/>
          <w:szCs w:val="28"/>
          <w:lang w:val="ru-RU"/>
        </w:rPr>
        <w:t xml:space="preserve">. </w:t>
      </w:r>
      <w:r>
        <w:rPr>
          <w:spacing w:val="-1"/>
          <w:sz w:val="28"/>
          <w:szCs w:val="28"/>
        </w:rPr>
        <w:t xml:space="preserve">Оповещение </w:t>
      </w:r>
      <w:r>
        <w:rPr>
          <w:sz w:val="28"/>
          <w:szCs w:val="28"/>
        </w:rPr>
        <w:t>об общественных обсуждений б</w:t>
      </w:r>
      <w:r>
        <w:rPr>
          <w:spacing w:val="-1"/>
          <w:sz w:val="28"/>
          <w:szCs w:val="28"/>
        </w:rPr>
        <w:t xml:space="preserve">ыло опубликовано: </w:t>
      </w:r>
      <w:r>
        <w:rPr>
          <w:sz w:val="28"/>
          <w:szCs w:val="28"/>
        </w:rPr>
        <w:t xml:space="preserve">в газете «Богородская газета» </w:t>
      </w:r>
      <w:r>
        <w:rPr>
          <w:rFonts w:hint="default"/>
          <w:sz w:val="28"/>
          <w:szCs w:val="28"/>
          <w:lang w:val="ru-RU"/>
        </w:rPr>
        <w:t>24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03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г.</w:t>
      </w:r>
      <w:r>
        <w:rPr>
          <w:spacing w:val="-1"/>
          <w:sz w:val="28"/>
          <w:szCs w:val="28"/>
        </w:rPr>
        <w:t xml:space="preserve"> </w:t>
      </w:r>
    </w:p>
    <w:p w14:paraId="7C71CF57">
      <w:pPr>
        <w:shd w:val="clear" w:color="auto" w:fill="FFFFFF"/>
        <w:spacing w:line="24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Экспозиция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проекта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проводилась: </w:t>
      </w:r>
    </w:p>
    <w:p w14:paraId="06B27013">
      <w:pPr>
        <w:shd w:val="clear" w:color="auto" w:fill="FFFFFF"/>
        <w:spacing w:line="24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Просмотр экспозиции Проекта осуществлялся посредством:</w:t>
      </w:r>
    </w:p>
    <w:p w14:paraId="61D64D92">
      <w:pPr>
        <w:spacing w:line="240" w:lineRule="auto"/>
        <w:ind w:firstLine="709"/>
        <w:jc w:val="both"/>
        <w:rPr>
          <w:rFonts w:hint="default"/>
          <w:b/>
          <w:bCs/>
          <w:sz w:val="28"/>
          <w:szCs w:val="28"/>
          <w:u w:val="single"/>
          <w:lang w:val="en-US" w:eastAsia="ru-RU"/>
        </w:rPr>
      </w:pPr>
      <w:r>
        <w:rPr>
          <w:sz w:val="28"/>
          <w:szCs w:val="28"/>
        </w:rPr>
        <w:t xml:space="preserve">- ГИСОГД НО по адресу: </w:t>
      </w:r>
      <w:r>
        <w:rPr>
          <w:b/>
          <w:bCs/>
          <w:sz w:val="28"/>
          <w:szCs w:val="28"/>
          <w:u w:val="single"/>
        </w:rPr>
        <w:fldChar w:fldCharType="begin"/>
      </w:r>
      <w:r>
        <w:rPr>
          <w:b/>
          <w:bCs/>
          <w:sz w:val="28"/>
          <w:szCs w:val="28"/>
          <w:u w:val="single"/>
        </w:rPr>
        <w:instrText xml:space="preserve"> HYPERLINK "http://gisogdno.ru." </w:instrText>
      </w:r>
      <w:r>
        <w:rPr>
          <w:b/>
          <w:bCs/>
          <w:sz w:val="28"/>
          <w:szCs w:val="28"/>
          <w:u w:val="single"/>
        </w:rPr>
        <w:fldChar w:fldCharType="separate"/>
      </w:r>
      <w:r>
        <w:rPr>
          <w:rStyle w:val="4"/>
          <w:b/>
          <w:bCs/>
          <w:sz w:val="28"/>
          <w:szCs w:val="28"/>
        </w:rPr>
        <w:t>http://</w:t>
      </w:r>
      <w:r>
        <w:rPr>
          <w:rStyle w:val="4"/>
          <w:b/>
          <w:bCs/>
          <w:sz w:val="28"/>
          <w:szCs w:val="28"/>
          <w:lang w:val="en-US" w:eastAsia="ru-RU"/>
        </w:rPr>
        <w:t>gisogdno</w:t>
      </w:r>
      <w:r>
        <w:rPr>
          <w:rStyle w:val="4"/>
          <w:b/>
          <w:bCs/>
          <w:sz w:val="28"/>
          <w:szCs w:val="28"/>
          <w:lang w:eastAsia="ru-RU"/>
        </w:rPr>
        <w:t>.</w:t>
      </w:r>
      <w:r>
        <w:rPr>
          <w:rStyle w:val="4"/>
          <w:b/>
          <w:bCs/>
          <w:sz w:val="28"/>
          <w:szCs w:val="28"/>
          <w:lang w:val="en-US" w:eastAsia="ru-RU"/>
        </w:rPr>
        <w:t>ru</w:t>
      </w:r>
      <w:r>
        <w:rPr>
          <w:rStyle w:val="4"/>
          <w:rFonts w:hint="default"/>
          <w:b/>
          <w:bCs/>
          <w:sz w:val="28"/>
          <w:szCs w:val="28"/>
          <w:lang w:val="en-US" w:eastAsia="ru-RU"/>
        </w:rPr>
        <w:t>.</w:t>
      </w:r>
      <w:r>
        <w:rPr>
          <w:b/>
          <w:bCs/>
          <w:sz w:val="28"/>
          <w:szCs w:val="28"/>
          <w:u w:val="single"/>
        </w:rPr>
        <w:fldChar w:fldCharType="end"/>
      </w:r>
    </w:p>
    <w:p w14:paraId="4FDE8061">
      <w:pPr>
        <w:spacing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- ПОС (платформа обратной связи) по адресу: </w:t>
      </w:r>
      <w:r>
        <w:rPr>
          <w:b/>
          <w:bCs/>
          <w:sz w:val="28"/>
          <w:szCs w:val="28"/>
          <w:u w:val="single"/>
          <w:lang w:eastAsia="ru-RU"/>
        </w:rPr>
        <w:t>https://pos.gosuslugi.ru/backoffice/</w:t>
      </w:r>
      <w:r>
        <w:rPr>
          <w:sz w:val="28"/>
          <w:szCs w:val="28"/>
          <w:lang w:eastAsia="ru-RU"/>
        </w:rPr>
        <w:t>;</w:t>
      </w:r>
    </w:p>
    <w:p w14:paraId="36C57B09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официального сайта администрации Богородского муниципального округа </w:t>
      </w:r>
      <w:r>
        <w:rPr>
          <w:spacing w:val="-2"/>
          <w:sz w:val="28"/>
          <w:szCs w:val="28"/>
        </w:rPr>
        <w:t>Нижегородской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области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информационно-телекоммуникационной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сети </w:t>
      </w:r>
      <w:r>
        <w:rPr>
          <w:spacing w:val="-1"/>
          <w:sz w:val="28"/>
          <w:szCs w:val="28"/>
        </w:rPr>
        <w:t xml:space="preserve">«Интернет» </w:t>
      </w:r>
      <w:r>
        <w:rPr>
          <w:spacing w:val="-1"/>
          <w:sz w:val="28"/>
          <w:szCs w:val="28"/>
          <w:lang w:val="en-US"/>
        </w:rPr>
        <w:t>bogorodsk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nobl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ru</w:t>
      </w:r>
      <w:r>
        <w:rPr>
          <w:spacing w:val="-1"/>
          <w:sz w:val="28"/>
          <w:szCs w:val="28"/>
        </w:rPr>
        <w:t>/в разделе «Публичные слушания и обсуждения».</w:t>
      </w:r>
    </w:p>
    <w:p w14:paraId="1529AE27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Предложения и замечания</w:t>
      </w:r>
      <w:r>
        <w:rPr>
          <w:spacing w:val="-1"/>
          <w:w w:val="9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 общественных обсуждений принимались</w:t>
      </w:r>
      <w:r>
        <w:rPr>
          <w:b/>
          <w:bCs/>
          <w:spacing w:val="-1"/>
          <w:sz w:val="28"/>
          <w:szCs w:val="28"/>
        </w:rPr>
        <w:t xml:space="preserve"> с 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31</w:t>
      </w:r>
      <w:r>
        <w:rPr>
          <w:b/>
          <w:bCs/>
          <w:spacing w:val="-1"/>
          <w:sz w:val="28"/>
          <w:szCs w:val="28"/>
        </w:rPr>
        <w:t>.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03</w:t>
      </w:r>
      <w:r>
        <w:rPr>
          <w:b/>
          <w:bCs/>
          <w:spacing w:val="-1"/>
          <w:sz w:val="28"/>
          <w:szCs w:val="28"/>
        </w:rPr>
        <w:t>.202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6</w:t>
      </w:r>
      <w:r>
        <w:rPr>
          <w:b/>
          <w:bCs/>
          <w:spacing w:val="-1"/>
          <w:sz w:val="28"/>
          <w:szCs w:val="28"/>
        </w:rPr>
        <w:t xml:space="preserve"> по 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14</w:t>
      </w:r>
      <w:r>
        <w:rPr>
          <w:b/>
          <w:bCs/>
          <w:spacing w:val="-1"/>
          <w:sz w:val="28"/>
          <w:szCs w:val="28"/>
        </w:rPr>
        <w:t>.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04</w:t>
      </w:r>
      <w:r>
        <w:rPr>
          <w:b/>
          <w:bCs/>
          <w:spacing w:val="-1"/>
          <w:sz w:val="28"/>
          <w:szCs w:val="28"/>
        </w:rPr>
        <w:t>.202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6</w:t>
      </w:r>
      <w:r>
        <w:rPr>
          <w:spacing w:val="-1"/>
          <w:sz w:val="28"/>
          <w:szCs w:val="28"/>
        </w:rPr>
        <w:t xml:space="preserve">. </w:t>
      </w:r>
    </w:p>
    <w:p w14:paraId="5B25E8B2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rPr>
          <w:sz w:val="28"/>
          <w:szCs w:val="28"/>
        </w:rPr>
      </w:pPr>
      <w:r>
        <w:rPr>
          <w:spacing w:val="-1"/>
          <w:sz w:val="28"/>
          <w:szCs w:val="28"/>
        </w:rPr>
        <w:t>Количество участников общественных обсуждений – 0.</w:t>
      </w:r>
    </w:p>
    <w:p w14:paraId="65C2F4C8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Реквизиты протокола общественных обсуждений - от </w:t>
      </w:r>
      <w:r>
        <w:rPr>
          <w:rFonts w:hint="default"/>
          <w:spacing w:val="-1"/>
          <w:sz w:val="28"/>
          <w:szCs w:val="28"/>
          <w:lang w:val="ru-RU"/>
        </w:rPr>
        <w:t>15 апреля</w:t>
      </w:r>
      <w:r>
        <w:rPr>
          <w:spacing w:val="-1"/>
          <w:sz w:val="28"/>
          <w:szCs w:val="28"/>
        </w:rPr>
        <w:t xml:space="preserve"> 202</w:t>
      </w:r>
      <w:r>
        <w:rPr>
          <w:rFonts w:hint="default"/>
          <w:spacing w:val="-1"/>
          <w:sz w:val="28"/>
          <w:szCs w:val="28"/>
          <w:lang w:val="ru-RU"/>
        </w:rPr>
        <w:t>6</w:t>
      </w:r>
      <w:r>
        <w:rPr>
          <w:spacing w:val="-1"/>
          <w:sz w:val="28"/>
          <w:szCs w:val="28"/>
        </w:rPr>
        <w:t>г.</w:t>
      </w:r>
    </w:p>
    <w:p w14:paraId="7CD946DD">
      <w:pPr>
        <w:pStyle w:val="5"/>
        <w:spacing w:before="12" w:after="0" w:line="240" w:lineRule="auto"/>
        <w:ind w:left="125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pacing w:val="-3"/>
          <w:sz w:val="28"/>
          <w:szCs w:val="28"/>
        </w:rPr>
        <w:t xml:space="preserve"> общественных обсуждений</w:t>
      </w:r>
      <w:r>
        <w:rPr>
          <w:spacing w:val="-1"/>
          <w:sz w:val="28"/>
          <w:szCs w:val="28"/>
        </w:rPr>
        <w:t>:</w:t>
      </w:r>
    </w:p>
    <w:p w14:paraId="5F4BC584">
      <w:pPr>
        <w:pStyle w:val="5"/>
        <w:widowControl w:val="0"/>
        <w:numPr>
          <w:ilvl w:val="0"/>
          <w:numId w:val="2"/>
        </w:numPr>
        <w:tabs>
          <w:tab w:val="left" w:pos="413"/>
        </w:tabs>
        <w:spacing w:before="1" w:after="0" w:line="240" w:lineRule="auto"/>
        <w:ind w:left="125" w:right="122" w:firstLine="0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1"/>
          <w:sz w:val="28"/>
          <w:szCs w:val="28"/>
        </w:rPr>
        <w:t>замечания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участниками</w:t>
      </w:r>
      <w:r>
        <w:rPr>
          <w:spacing w:val="2"/>
          <w:sz w:val="28"/>
          <w:szCs w:val="28"/>
        </w:rPr>
        <w:t xml:space="preserve"> общественных обсуждений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постоянно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проживающих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территории,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пределах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которой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проводятся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общественные обсуждения: не поступало;</w:t>
      </w:r>
    </w:p>
    <w:p w14:paraId="5D291F7A">
      <w:pPr>
        <w:pStyle w:val="5"/>
        <w:widowControl w:val="0"/>
        <w:numPr>
          <w:ilvl w:val="0"/>
          <w:numId w:val="2"/>
        </w:numPr>
        <w:tabs>
          <w:tab w:val="left" w:pos="410"/>
        </w:tabs>
        <w:spacing w:before="15" w:after="0" w:line="240" w:lineRule="auto"/>
        <w:ind w:left="409" w:hanging="287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общественных обсуждений</w:t>
      </w:r>
      <w:r>
        <w:rPr>
          <w:spacing w:val="-1"/>
          <w:sz w:val="28"/>
          <w:szCs w:val="28"/>
        </w:rPr>
        <w:t>: не поступало.</w:t>
      </w:r>
    </w:p>
    <w:p w14:paraId="30AAC170">
      <w:pPr>
        <w:pStyle w:val="5"/>
        <w:spacing w:before="44" w:after="120" w:line="240" w:lineRule="auto"/>
        <w:ind w:left="542" w:right="526"/>
        <w:jc w:val="both"/>
        <w:rPr>
          <w:rFonts w:eastAsia="Calibri"/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Выводы:</w:t>
      </w:r>
    </w:p>
    <w:p w14:paraId="52792EBC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1"/>
          <w:sz w:val="28"/>
          <w:szCs w:val="28"/>
        </w:rPr>
        <w:t xml:space="preserve">Признать </w:t>
      </w:r>
      <w:r>
        <w:rPr>
          <w:spacing w:val="-2"/>
          <w:sz w:val="28"/>
          <w:szCs w:val="28"/>
        </w:rPr>
        <w:t>общественные обсуждения</w:t>
      </w:r>
      <w:r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  <w:lang w:val="ru-RU"/>
        </w:rPr>
        <w:t>проведённые</w:t>
      </w:r>
      <w:r>
        <w:rPr>
          <w:spacing w:val="-1"/>
          <w:sz w:val="28"/>
          <w:szCs w:val="28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0FCDA26C">
      <w:pPr>
        <w:spacing w:line="240" w:lineRule="auto"/>
        <w:ind w:firstLine="72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>аправить в министерство градостроительной деятельности и развития агломераций Нижегородской области для принятия решения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  <w:lang w:val="ru-RU"/>
        </w:rPr>
        <w:t>материалы</w:t>
      </w:r>
      <w:r>
        <w:rPr>
          <w:rFonts w:hint="default"/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</w:t>
      </w:r>
      <w:r>
        <w:rPr>
          <w:rFonts w:hint="default"/>
          <w:sz w:val="28"/>
          <w:szCs w:val="28"/>
          <w:lang w:val="ru-RU"/>
        </w:rPr>
        <w:t xml:space="preserve"> проекту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внесению изменений генеральный план</w:t>
      </w:r>
      <w:r>
        <w:rPr>
          <w:rFonts w:hint="default"/>
          <w:sz w:val="28"/>
          <w:szCs w:val="28"/>
          <w:lang w:val="ru-RU"/>
        </w:rPr>
        <w:t xml:space="preserve"> и правила землепользования и застройки</w:t>
      </w:r>
      <w:r>
        <w:rPr>
          <w:sz w:val="28"/>
          <w:szCs w:val="28"/>
        </w:rPr>
        <w:t xml:space="preserve"> Богородского муниципального округа Нижегородской области</w:t>
      </w:r>
      <w:r>
        <w:rPr>
          <w:rFonts w:hint="default"/>
          <w:sz w:val="28"/>
          <w:szCs w:val="28"/>
          <w:lang w:val="ru-RU"/>
        </w:rPr>
        <w:t>.</w:t>
      </w:r>
    </w:p>
    <w:p w14:paraId="4E791F6F">
      <w:pPr>
        <w:spacing w:line="240" w:lineRule="auto"/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 w14:paraId="16BCE8F0">
      <w:pPr>
        <w:rPr>
          <w:sz w:val="28"/>
          <w:szCs w:val="28"/>
        </w:rPr>
      </w:pPr>
    </w:p>
    <w:p w14:paraId="6B2AAF73">
      <w:pPr>
        <w:jc w:val="both"/>
        <w:rPr>
          <w:sz w:val="28"/>
          <w:szCs w:val="28"/>
        </w:rPr>
      </w:pPr>
    </w:p>
    <w:p w14:paraId="46492A8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 А.Н.Силаев</w:t>
      </w:r>
    </w:p>
    <w:p w14:paraId="191C32A4">
      <w:pPr>
        <w:rPr>
          <w:sz w:val="28"/>
          <w:szCs w:val="28"/>
        </w:rPr>
      </w:pPr>
      <w:r>
        <w:rPr>
          <w:sz w:val="28"/>
          <w:szCs w:val="28"/>
        </w:rPr>
        <w:t>оргкомитета по подготовке и проведению</w:t>
      </w:r>
    </w:p>
    <w:p w14:paraId="6147ED72">
      <w:pPr>
        <w:rPr>
          <w:sz w:val="28"/>
          <w:szCs w:val="28"/>
        </w:rPr>
      </w:pPr>
      <w:r>
        <w:rPr>
          <w:sz w:val="28"/>
          <w:szCs w:val="28"/>
        </w:rPr>
        <w:t>общественных обсуждений или публичных</w:t>
      </w:r>
    </w:p>
    <w:p w14:paraId="53E4ABA3">
      <w:pPr>
        <w:rPr>
          <w:sz w:val="28"/>
          <w:szCs w:val="28"/>
        </w:rPr>
      </w:pPr>
      <w:r>
        <w:rPr>
          <w:sz w:val="28"/>
          <w:szCs w:val="28"/>
        </w:rPr>
        <w:t xml:space="preserve">слушаний по вопросам градостроительной </w:t>
      </w:r>
    </w:p>
    <w:p w14:paraId="2D131049">
      <w:pPr>
        <w:rPr>
          <w:sz w:val="28"/>
          <w:szCs w:val="28"/>
        </w:rPr>
      </w:pPr>
      <w:r>
        <w:rPr>
          <w:sz w:val="28"/>
          <w:szCs w:val="28"/>
        </w:rPr>
        <w:t>деятельности на территории</w:t>
      </w:r>
    </w:p>
    <w:p w14:paraId="76A75A25">
      <w:pPr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 округа</w:t>
      </w:r>
    </w:p>
    <w:p w14:paraId="75F9BE35">
      <w:pPr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6C69F6C5">
      <w:pPr>
        <w:jc w:val="both"/>
        <w:rPr>
          <w:sz w:val="28"/>
          <w:szCs w:val="28"/>
        </w:rPr>
      </w:pPr>
    </w:p>
    <w:p w14:paraId="36C37803">
      <w:pPr>
        <w:jc w:val="both"/>
        <w:rPr>
          <w:sz w:val="28"/>
          <w:szCs w:val="28"/>
        </w:rPr>
      </w:pPr>
    </w:p>
    <w:sectPr>
      <w:pgSz w:w="11906" w:h="16838"/>
      <w:pgMar w:top="73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altName w:val="Simplified Arabic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2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A0355"/>
    <w:rsid w:val="09D118ED"/>
    <w:rsid w:val="1F2F36D4"/>
    <w:rsid w:val="2AE739D4"/>
    <w:rsid w:val="2FBF14B8"/>
    <w:rsid w:val="311675B5"/>
    <w:rsid w:val="357B74E9"/>
    <w:rsid w:val="3A78066A"/>
    <w:rsid w:val="45405067"/>
    <w:rsid w:val="58324838"/>
    <w:rsid w:val="618A655C"/>
    <w:rsid w:val="627A4BFE"/>
    <w:rsid w:val="66006FE2"/>
    <w:rsid w:val="6E892EAC"/>
    <w:rsid w:val="6ED47E1B"/>
    <w:rsid w:val="752220C4"/>
    <w:rsid w:val="7B243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pPr>
      <w:spacing w:before="0" w:after="120"/>
    </w:pPr>
  </w:style>
  <w:style w:type="paragraph" w:styleId="6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7">
    <w:name w:val="List"/>
    <w:basedOn w:val="5"/>
    <w:qFormat/>
    <w:uiPriority w:val="0"/>
    <w:rPr>
      <w:rFonts w:cs="Mangal"/>
    </w:rPr>
  </w:style>
  <w:style w:type="paragraph" w:customStyle="1" w:styleId="8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9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10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1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2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3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4">
    <w:name w:val="WW8Num1z1"/>
    <w:qFormat/>
    <w:uiPriority w:val="0"/>
  </w:style>
  <w:style w:type="character" w:customStyle="1" w:styleId="15">
    <w:name w:val="WW8Num2z0"/>
    <w:qFormat/>
    <w:uiPriority w:val="0"/>
  </w:style>
  <w:style w:type="character" w:customStyle="1" w:styleId="16">
    <w:name w:val="Основной шрифт абзаца1"/>
    <w:qFormat/>
    <w:uiPriority w:val="0"/>
  </w:style>
  <w:style w:type="character" w:customStyle="1" w:styleId="17">
    <w:name w:val="Номер страницы1"/>
    <w:basedOn w:val="16"/>
    <w:qFormat/>
    <w:uiPriority w:val="0"/>
  </w:style>
  <w:style w:type="character" w:customStyle="1" w:styleId="18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9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20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1">
    <w:name w:val="Название Знак"/>
    <w:qFormat/>
    <w:uiPriority w:val="0"/>
    <w:rPr>
      <w:sz w:val="24"/>
      <w:lang w:bidi="ar-SA"/>
    </w:rPr>
  </w:style>
  <w:style w:type="character" w:customStyle="1" w:styleId="22">
    <w:name w:val="WW8Num3z8"/>
    <w:qFormat/>
    <w:uiPriority w:val="0"/>
  </w:style>
  <w:style w:type="character" w:customStyle="1" w:styleId="23">
    <w:name w:val="WW8Num3z7"/>
    <w:qFormat/>
    <w:uiPriority w:val="0"/>
  </w:style>
  <w:style w:type="character" w:customStyle="1" w:styleId="24">
    <w:name w:val="WW8Num3z6"/>
    <w:qFormat/>
    <w:uiPriority w:val="0"/>
  </w:style>
  <w:style w:type="character" w:customStyle="1" w:styleId="25">
    <w:name w:val="WW8Num3z5"/>
    <w:qFormat/>
    <w:uiPriority w:val="0"/>
  </w:style>
  <w:style w:type="character" w:customStyle="1" w:styleId="26">
    <w:name w:val="WW8Num3z4"/>
    <w:qFormat/>
    <w:uiPriority w:val="0"/>
  </w:style>
  <w:style w:type="character" w:customStyle="1" w:styleId="27">
    <w:name w:val="WW8Num3z3"/>
    <w:qFormat/>
    <w:uiPriority w:val="0"/>
  </w:style>
  <w:style w:type="character" w:customStyle="1" w:styleId="28">
    <w:name w:val="WW8Num3z2"/>
    <w:qFormat/>
    <w:uiPriority w:val="0"/>
  </w:style>
  <w:style w:type="character" w:customStyle="1" w:styleId="29">
    <w:name w:val="WW8Num3z1"/>
    <w:qFormat/>
    <w:uiPriority w:val="0"/>
  </w:style>
  <w:style w:type="character" w:customStyle="1" w:styleId="30">
    <w:name w:val="WW8Num3z0"/>
    <w:qFormat/>
    <w:uiPriority w:val="0"/>
  </w:style>
  <w:style w:type="character" w:customStyle="1" w:styleId="31">
    <w:name w:val="WW8Num2z8"/>
    <w:qFormat/>
    <w:uiPriority w:val="0"/>
  </w:style>
  <w:style w:type="character" w:customStyle="1" w:styleId="32">
    <w:name w:val="WW8Num2z7"/>
    <w:qFormat/>
    <w:uiPriority w:val="0"/>
  </w:style>
  <w:style w:type="character" w:customStyle="1" w:styleId="33">
    <w:name w:val="WW8Num2z6"/>
    <w:qFormat/>
    <w:uiPriority w:val="0"/>
  </w:style>
  <w:style w:type="character" w:customStyle="1" w:styleId="34">
    <w:name w:val="WW8Num2z5"/>
    <w:qFormat/>
    <w:uiPriority w:val="0"/>
  </w:style>
  <w:style w:type="character" w:customStyle="1" w:styleId="35">
    <w:name w:val="WW8Num2z4"/>
    <w:qFormat/>
    <w:uiPriority w:val="0"/>
  </w:style>
  <w:style w:type="character" w:customStyle="1" w:styleId="36">
    <w:name w:val="WW8Num2z3"/>
    <w:qFormat/>
    <w:uiPriority w:val="0"/>
  </w:style>
  <w:style w:type="character" w:customStyle="1" w:styleId="37">
    <w:name w:val="WW8Num2z2"/>
    <w:qFormat/>
    <w:uiPriority w:val="0"/>
  </w:style>
  <w:style w:type="character" w:customStyle="1" w:styleId="38">
    <w:name w:val="WW8Num2z1"/>
    <w:qFormat/>
    <w:uiPriority w:val="0"/>
  </w:style>
  <w:style w:type="character" w:customStyle="1" w:styleId="39">
    <w:name w:val="WW8Num1z8"/>
    <w:qFormat/>
    <w:uiPriority w:val="0"/>
  </w:style>
  <w:style w:type="character" w:customStyle="1" w:styleId="40">
    <w:name w:val="WW8Num1z7"/>
    <w:qFormat/>
    <w:uiPriority w:val="0"/>
  </w:style>
  <w:style w:type="character" w:customStyle="1" w:styleId="41">
    <w:name w:val="WW8Num1z6"/>
    <w:qFormat/>
    <w:uiPriority w:val="0"/>
  </w:style>
  <w:style w:type="character" w:customStyle="1" w:styleId="42">
    <w:name w:val="WW8Num1z5"/>
    <w:qFormat/>
    <w:uiPriority w:val="0"/>
  </w:style>
  <w:style w:type="character" w:customStyle="1" w:styleId="43">
    <w:name w:val="WW8Num1z4"/>
    <w:qFormat/>
    <w:uiPriority w:val="0"/>
  </w:style>
  <w:style w:type="character" w:customStyle="1" w:styleId="44">
    <w:name w:val="WW8Num1z3"/>
    <w:qFormat/>
    <w:uiPriority w:val="0"/>
  </w:style>
  <w:style w:type="character" w:customStyle="1" w:styleId="45">
    <w:name w:val="WW8Num1z2"/>
    <w:qFormat/>
    <w:uiPriority w:val="0"/>
  </w:style>
  <w:style w:type="paragraph" w:customStyle="1" w:styleId="46">
    <w:name w:val="Заголовок"/>
    <w:basedOn w:val="1"/>
    <w:next w:val="5"/>
    <w:qFormat/>
    <w:uiPriority w:val="0"/>
    <w:pPr>
      <w:jc w:val="center"/>
    </w:pPr>
    <w:rPr>
      <w:sz w:val="28"/>
    </w:rPr>
  </w:style>
  <w:style w:type="paragraph" w:customStyle="1" w:styleId="47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8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9">
    <w:name w:val="Указатель1"/>
    <w:basedOn w:val="1"/>
    <w:qFormat/>
    <w:uiPriority w:val="0"/>
    <w:rPr>
      <w:rFonts w:cs="Mangal"/>
    </w:rPr>
  </w:style>
  <w:style w:type="paragraph" w:customStyle="1" w:styleId="50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1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2">
    <w:name w:val="Колонтитул"/>
    <w:basedOn w:val="1"/>
    <w:qFormat/>
    <w:uiPriority w:val="0"/>
  </w:style>
  <w:style w:type="paragraph" w:customStyle="1" w:styleId="5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5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6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7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8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9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60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1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2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3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4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345</Words>
  <Characters>2792</Characters>
  <Paragraphs>24</Paragraphs>
  <TotalTime>2</TotalTime>
  <ScaleCrop>false</ScaleCrop>
  <LinksUpToDate>false</LinksUpToDate>
  <CharactersWithSpaces>3141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2026-01-23T06:06:00Z</cp:lastPrinted>
  <dcterms:modified xsi:type="dcterms:W3CDTF">2026-04-16T11:52:39Z</dcterms:modified>
  <dc:title>Земское собрание Богородского района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BAB44E775F004BA582A51BD2471F326C_13</vt:lpwstr>
  </property>
  <property fmtid="{D5CDD505-2E9C-101B-9397-08002B2CF9AE}" pid="3" name="KSOProductBuildVer">
    <vt:lpwstr>1049-12.2.0.20326</vt:lpwstr>
  </property>
</Properties>
</file>